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40" w:rsidRPr="007B2B39" w:rsidRDefault="00FC4C40" w:rsidP="007B2B39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</w:p>
    <w:p w:rsidR="00FC4C40" w:rsidRDefault="00FC4C40" w:rsidP="007B2B39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Załącznik </w:t>
      </w:r>
    </w:p>
    <w:p w:rsidR="00FC4C40" w:rsidRDefault="00FC4C40" w:rsidP="007B2B39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do O</w:t>
      </w:r>
      <w:r w:rsidRPr="007B2B39">
        <w:rPr>
          <w:rFonts w:ascii="Times New Roman" w:hAnsi="Times New Roman"/>
          <w:b/>
          <w:lang w:eastAsia="pl-PL"/>
        </w:rPr>
        <w:t xml:space="preserve">głoszenia </w:t>
      </w:r>
    </w:p>
    <w:p w:rsidR="00FC4C40" w:rsidRPr="007B2B39" w:rsidRDefault="00FC4C40" w:rsidP="007B2B39">
      <w:pPr>
        <w:widowControl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B2B39">
        <w:rPr>
          <w:rFonts w:ascii="Times New Roman" w:hAnsi="Times New Roman"/>
          <w:b/>
          <w:lang w:eastAsia="pl-PL"/>
        </w:rPr>
        <w:t xml:space="preserve">z dnia </w:t>
      </w:r>
      <w:r>
        <w:rPr>
          <w:rFonts w:ascii="Times New Roman" w:hAnsi="Times New Roman"/>
          <w:b/>
          <w:lang w:eastAsia="pl-PL"/>
        </w:rPr>
        <w:t>28.02</w:t>
      </w:r>
      <w:bookmarkStart w:id="0" w:name="_GoBack"/>
      <w:bookmarkEnd w:id="0"/>
      <w:r>
        <w:rPr>
          <w:rFonts w:ascii="Times New Roman" w:hAnsi="Times New Roman"/>
          <w:b/>
          <w:lang w:eastAsia="pl-PL"/>
        </w:rPr>
        <w:t>.2023</w:t>
      </w:r>
      <w:r w:rsidRPr="007B2B39">
        <w:rPr>
          <w:rFonts w:ascii="Times New Roman" w:hAnsi="Times New Roman"/>
          <w:b/>
          <w:lang w:eastAsia="pl-PL"/>
        </w:rPr>
        <w:t xml:space="preserve"> r. </w:t>
      </w:r>
    </w:p>
    <w:p w:rsidR="00FC4C40" w:rsidRPr="007B2B39" w:rsidRDefault="00FC4C40" w:rsidP="007B2B39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FC4C40" w:rsidRPr="00D40D12" w:rsidRDefault="00FC4C40" w:rsidP="007B2B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0D12">
        <w:rPr>
          <w:rFonts w:ascii="Times New Roman" w:hAnsi="Times New Roman"/>
          <w:b/>
          <w:sz w:val="24"/>
          <w:szCs w:val="24"/>
          <w:lang w:eastAsia="pl-PL"/>
        </w:rPr>
        <w:t xml:space="preserve">SZCZEGÓŁOWE WARUNKI REALIZACJI KONKURSU </w:t>
      </w:r>
    </w:p>
    <w:p w:rsidR="00FC4C40" w:rsidRPr="00D40D12" w:rsidRDefault="00FC4C40" w:rsidP="007B2B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0D12">
        <w:rPr>
          <w:rFonts w:ascii="Times New Roman" w:hAnsi="Times New Roman"/>
          <w:b/>
          <w:sz w:val="24"/>
          <w:szCs w:val="24"/>
          <w:lang w:eastAsia="pl-PL"/>
        </w:rPr>
        <w:t xml:space="preserve">NA REALIZACJĘ ZADANIA PUBLICZNEGO W ZAKRESIE DZIAŁALNOŚCI WSPOMAGAJĄCEJ ROZWÓJ WSPÓLNOT I SPOŁECZNOŚCI LOKALNYCH ŚWIADCZONEGO NA RZECZ MIESZKAŃCÓW OLSZTYNA W ROKU 2023 </w:t>
      </w:r>
    </w:p>
    <w:p w:rsidR="00FC4C40" w:rsidRPr="007B2B39" w:rsidRDefault="00FC4C40" w:rsidP="007B2B39">
      <w:pPr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:rsidR="00FC4C40" w:rsidRPr="007B2B39" w:rsidRDefault="00FC4C40" w:rsidP="00FF7BCD">
      <w:pPr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:rsidR="00FC4C40" w:rsidRPr="007B2B39" w:rsidRDefault="00FC4C40" w:rsidP="00F0768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/>
          <w:b/>
          <w:lang w:eastAsia="pl-PL"/>
        </w:rPr>
      </w:pPr>
      <w:r w:rsidRPr="007B2B39">
        <w:rPr>
          <w:rFonts w:ascii="Times New Roman" w:eastAsia="MS Mincho" w:hAnsi="Times New Roman"/>
          <w:b/>
          <w:lang w:eastAsia="pl-PL"/>
        </w:rPr>
        <w:t>Opis przedmiotu konkursu</w:t>
      </w:r>
    </w:p>
    <w:p w:rsidR="00FC4C40" w:rsidRPr="007B2B39" w:rsidRDefault="00FC4C40" w:rsidP="00FF7BCD">
      <w:pPr>
        <w:widowControl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7B2B39">
        <w:rPr>
          <w:rFonts w:ascii="Times New Roman" w:hAnsi="Times New Roman"/>
          <w:lang w:eastAsia="pl-PL"/>
        </w:rPr>
        <w:t>Przedmiotem konkursu jest realizacja zadania pn. „Podwórka z Natury – zwiększanie aktywności mieszkańców obszaru rewitalizacji na rzecz poprawy jakości oraz atrakcyjności wspólnych przestrzeni lokalnych”.</w:t>
      </w:r>
    </w:p>
    <w:p w:rsidR="00FC4C40" w:rsidRPr="007B2B39" w:rsidRDefault="00FC4C40" w:rsidP="00F07683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b/>
          <w:lang w:eastAsia="pl-PL"/>
        </w:rPr>
      </w:pPr>
      <w:r w:rsidRPr="007B2B39">
        <w:rPr>
          <w:rFonts w:ascii="Times New Roman" w:hAnsi="Times New Roman"/>
          <w:b/>
          <w:lang w:eastAsia="pl-PL"/>
        </w:rPr>
        <w:t>Rodzaj zadania:</w:t>
      </w:r>
    </w:p>
    <w:tbl>
      <w:tblPr>
        <w:tblW w:w="0" w:type="auto"/>
        <w:tblLook w:val="01E0"/>
      </w:tblPr>
      <w:tblGrid>
        <w:gridCol w:w="9286"/>
      </w:tblGrid>
      <w:tr w:rsidR="00FC4C40" w:rsidRPr="007C0DE6" w:rsidTr="007C0DE6">
        <w:tc>
          <w:tcPr>
            <w:tcW w:w="9638" w:type="dxa"/>
          </w:tcPr>
          <w:p w:rsidR="00FC4C40" w:rsidRPr="007C0DE6" w:rsidRDefault="00FC4C40" w:rsidP="007C0DE6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after="0" w:line="360" w:lineRule="auto"/>
              <w:ind w:left="462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Program „Podwórka z Natury” polega na zwiększeniu aktywności oraz poczucia wpływu na najbliższe otoczenie mieszkańców obszaru rewitalizacji, przez tworzenie przestrzeni lokalnych, spełniających funkcję otwartych miejsc spotkań, integracji i rekreacji mieszkańców.</w:t>
            </w:r>
          </w:p>
          <w:p w:rsidR="00FC4C40" w:rsidRPr="007C0DE6" w:rsidRDefault="00FC4C40" w:rsidP="007C0DE6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after="0" w:line="360" w:lineRule="auto"/>
              <w:ind w:left="465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Zadaniem organizacji pozarządowej jest integracja i aktywizowanie grup sąsiedzkich, </w:t>
            </w:r>
            <w:r w:rsidRPr="007C0DE6">
              <w:rPr>
                <w:rFonts w:ascii="Times New Roman" w:hAnsi="Times New Roman"/>
                <w:lang w:eastAsia="pl-PL"/>
              </w:rPr>
              <w:br/>
              <w:t xml:space="preserve">za pomocą różnorodnych form aktywności. Celem działań jest doprowadzenie do samoorganizacji grup sąsiedzkich na rzecz zagospodarowania podwórek, w zakresie opisanym w zasadach zawartych w Zarządzeniu Prezydenta Olsztyna nr 51 Prezydenta Olsztyna z dnia 8 lutego 2023 r. </w:t>
            </w:r>
          </w:p>
          <w:p w:rsidR="00FC4C40" w:rsidRPr="007C0DE6" w:rsidRDefault="00FC4C40" w:rsidP="007C0DE6">
            <w:pPr>
              <w:numPr>
                <w:ilvl w:val="0"/>
                <w:numId w:val="5"/>
              </w:numPr>
              <w:tabs>
                <w:tab w:val="clear" w:pos="720"/>
                <w:tab w:val="num" w:pos="462"/>
              </w:tabs>
              <w:spacing w:after="0" w:line="360" w:lineRule="auto"/>
              <w:ind w:left="465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Do programu zostaną wybrane podwórka stanowiące własność Gminy Olsztyn, położone na obszarze rewitalizacji, wyznaczonym w „Miejskim Programie Rewitalizacji Olsztyna 2023”, przyjętym uchwałą nr XXIV/345/16 Rady Miasta Olsztyna z dnia 29.06.2016 r., zmienioną uchwałą nr XXVII/470/20 Rady Miasta Olsztyna z dnia 25.11.2020 r.</w:t>
            </w:r>
          </w:p>
          <w:p w:rsidR="00FC4C40" w:rsidRPr="007C0DE6" w:rsidRDefault="00FC4C40" w:rsidP="007C0DE6">
            <w:pPr>
              <w:numPr>
                <w:ilvl w:val="0"/>
                <w:numId w:val="2"/>
              </w:numPr>
              <w:spacing w:after="0" w:line="360" w:lineRule="auto"/>
              <w:ind w:left="321" w:hanging="426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C0DE6">
              <w:rPr>
                <w:rFonts w:ascii="Times New Roman" w:hAnsi="Times New Roman"/>
                <w:b/>
                <w:lang w:eastAsia="pl-PL"/>
              </w:rPr>
              <w:t xml:space="preserve">Szczegółowy plan i warunki realizacji zadania:  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after="0" w:line="360" w:lineRule="auto"/>
              <w:ind w:left="462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Celem animacji grup sąsiedzkich jest zainicjowanie dialogu z mieszkańcami o jakości najbliższego otoczenia miejsca ich zamieszkania, zaangażowanie jak największej liczby uczestników wśród mieszkańców i użytkowników podwórka, ich zintegrowanie, wyłonienie lokalnych liderów.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after="0" w:line="360" w:lineRule="auto"/>
              <w:ind w:left="462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Działania animacyjne muszą odpowiadać potrzebom konkretnej grupy sąsiedzkiej </w:t>
            </w:r>
            <w:r w:rsidRPr="007C0DE6">
              <w:rPr>
                <w:rFonts w:ascii="Times New Roman" w:hAnsi="Times New Roman"/>
                <w:lang w:eastAsia="pl-PL"/>
              </w:rPr>
              <w:br/>
              <w:t xml:space="preserve">i koncentrować się na problemach związanych z zagospodarowaniem konkretnego podwórka. Preferowane jest poruszanie następujących zagadnień:  segregacja i  recykling odpadów, zagospodarowanie wody opadowej, bioróżnorodność, urządzanie i utrzymanie terenów zieleni (np. wspólne budowanie budek dla ptaków/owadów, elementów małej architektury-siedziska, zabawki dla dzieci itp. zakładanie zielników, trawników, rabat, łąk kwiatowych, kompostowanie, elementy wystroju podwórka z surowców wtórnych).  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after="0" w:line="360" w:lineRule="auto"/>
              <w:ind w:left="462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Zadanie dotyczy animacji osób dorosłych. Animacje dla dzieci mogą stanowić wyłącznie element uzupełniający.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tabs>
                <w:tab w:val="clear" w:pos="720"/>
                <w:tab w:val="num" w:pos="462"/>
              </w:tabs>
              <w:spacing w:after="0" w:line="360" w:lineRule="auto"/>
              <w:ind w:left="462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Do obowiązków organizacji pozarządowej należeć będzie (w układzie chronologicznym): </w:t>
            </w:r>
          </w:p>
          <w:p w:rsidR="00FC4C40" w:rsidRPr="007C0DE6" w:rsidRDefault="00FC4C40" w:rsidP="007C0DE6">
            <w:pPr>
              <w:numPr>
                <w:ilvl w:val="0"/>
                <w:numId w:val="1"/>
              </w:numPr>
              <w:spacing w:after="0" w:line="360" w:lineRule="auto"/>
              <w:ind w:left="746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ustalenie zakresu zagospodarowania podwórek z mieszkańcami:  </w:t>
            </w:r>
          </w:p>
          <w:p w:rsidR="00FC4C40" w:rsidRPr="007C0DE6" w:rsidRDefault="00FC4C40" w:rsidP="007C0DE6">
            <w:pPr>
              <w:numPr>
                <w:ilvl w:val="0"/>
                <w:numId w:val="4"/>
              </w:numPr>
              <w:spacing w:after="0" w:line="360" w:lineRule="auto"/>
              <w:ind w:left="1029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badanie ankietowe na temat zakresu zmian na podwórku oczekiwanych przez mieszkańców, możliwości i zaangażowania grup sąsiedzkich, poziomu samoorganizacji - ankiety wrzucane do skrzynek pocztowych lub zbierane do urny ustawionej na klatkach schodowych budynków mieszkalnych w otoczeniu przestrzeni podwórka (informacja na temat liczby zgłoszeń i lokalizacji podwórek podana zostanie przez Urząd Miasta Olsztyna po podpisaniu umowy),</w:t>
            </w:r>
          </w:p>
          <w:p w:rsidR="00FC4C40" w:rsidRPr="007C0DE6" w:rsidRDefault="00FC4C40" w:rsidP="007C0DE6">
            <w:pPr>
              <w:numPr>
                <w:ilvl w:val="0"/>
                <w:numId w:val="4"/>
              </w:numPr>
              <w:spacing w:after="0" w:line="360" w:lineRule="auto"/>
              <w:ind w:left="1029" w:hanging="283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współpraca z Uniwersytetem Warmińsko-Mazurskim przy opracowaniu koncepcji zagospodarowania dla maksymalnie 3 podwórek -  organizacja 3 spotkań dla każdej grupy sąsiedzkiej w trybie warsztatowym. Preferowane są spotkania na terenie podwórka, o ile warunki atmosferyczne oraz możliwości techniczno-organizacyjne na to pozwolą.:</w:t>
            </w:r>
          </w:p>
          <w:p w:rsidR="00FC4C40" w:rsidRPr="007C0DE6" w:rsidRDefault="00FC4C40" w:rsidP="007C0DE6">
            <w:pPr>
              <w:numPr>
                <w:ilvl w:val="0"/>
                <w:numId w:val="6"/>
              </w:numPr>
              <w:spacing w:after="0" w:line="360" w:lineRule="auto"/>
              <w:ind w:left="1455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zapewnienie warunków do merytorycznego przeprowadzenia spotkania, w tym </w:t>
            </w:r>
            <w:r w:rsidRPr="007C0DE6">
              <w:rPr>
                <w:rFonts w:ascii="Times New Roman" w:hAnsi="Times New Roman"/>
                <w:lang w:eastAsia="pl-PL"/>
              </w:rPr>
              <w:br/>
              <w:t>w razie potrzeby: pomieszczenia, sprzętu do prezentacji multimedialnej, materiałów papierniczych, przyborów rysunkowych do prac warsztatowych, wydruków koncepcji zagospodarowania podwórek, itp. ,</w:t>
            </w:r>
          </w:p>
          <w:p w:rsidR="00FC4C40" w:rsidRPr="007C0DE6" w:rsidRDefault="00FC4C40" w:rsidP="007C0DE6">
            <w:pPr>
              <w:numPr>
                <w:ilvl w:val="0"/>
                <w:numId w:val="3"/>
              </w:numPr>
              <w:spacing w:after="0" w:line="360" w:lineRule="auto"/>
              <w:ind w:left="1455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merytoryczne prowadzenie spotkania zapewnia partner programu – Uniwersytet Warmińsko-Mazurski we współpracy z przedstawicielem Urzędu Miasta Olsztyna, </w:t>
            </w:r>
          </w:p>
          <w:p w:rsidR="00FC4C40" w:rsidRPr="007C0DE6" w:rsidRDefault="00FC4C40" w:rsidP="007C0DE6">
            <w:pPr>
              <w:numPr>
                <w:ilvl w:val="0"/>
                <w:numId w:val="1"/>
              </w:numPr>
              <w:spacing w:after="0" w:line="360" w:lineRule="auto"/>
              <w:ind w:left="746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ustalanie zakresu prac możliwych do realizacji przez mieszkańców w roku wdrażania programu „Podwórka z Natury”:  rozpoznanie możliwości grupy sąsiedzkiej, podział zadań wśród mieszkańców, planowanie organizacji prac, ukierunkowanie grup sąsiedzkich na rozwiązania niskokosztowe, możliwe do samodzielnego wykonania przez członków grup sąsiedzkich,</w:t>
            </w:r>
          </w:p>
          <w:p w:rsidR="00FC4C40" w:rsidRPr="007C0DE6" w:rsidRDefault="00FC4C40" w:rsidP="007C0DE6">
            <w:pPr>
              <w:numPr>
                <w:ilvl w:val="0"/>
                <w:numId w:val="1"/>
              </w:numPr>
              <w:spacing w:after="0" w:line="360" w:lineRule="auto"/>
              <w:ind w:left="746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edukacja członków grup sąsiedzkich na temat możliwości prawnych, organizacyjnych aktywnego działania</w:t>
            </w:r>
            <w:r w:rsidRPr="007C0D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C0DE6">
              <w:rPr>
                <w:rFonts w:ascii="Times New Roman" w:hAnsi="Times New Roman"/>
                <w:lang w:eastAsia="pl-PL"/>
              </w:rPr>
              <w:t xml:space="preserve">oraz źródeł dofinansowania tych działań ze środków publicznych </w:t>
            </w:r>
            <w:r w:rsidRPr="007C0DE6">
              <w:rPr>
                <w:rFonts w:ascii="Times New Roman" w:hAnsi="Times New Roman"/>
                <w:lang w:eastAsia="pl-PL"/>
              </w:rPr>
              <w:br/>
              <w:t>i niepublicznych,</w:t>
            </w:r>
          </w:p>
          <w:p w:rsidR="00FC4C40" w:rsidRPr="007C0DE6" w:rsidRDefault="00FC4C40" w:rsidP="007C0DE6">
            <w:pPr>
              <w:numPr>
                <w:ilvl w:val="0"/>
                <w:numId w:val="1"/>
              </w:numPr>
              <w:spacing w:after="0" w:line="360" w:lineRule="auto"/>
              <w:ind w:left="746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wsparcie mieszkańców przy koordynowaniu, organizowaniu i realizowaniu prac na podwórkach, w tym zakup materiałów i usług, niezbędnych do ich zagospodarowania,</w:t>
            </w:r>
          </w:p>
          <w:p w:rsidR="00FC4C40" w:rsidRPr="007C0DE6" w:rsidRDefault="00FC4C40" w:rsidP="007C0DE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46" w:hanging="284"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zakup materiałów i usług niezbędnych do zagospodarowania podwórek wg ustalonego zakresu prac,</w:t>
            </w:r>
          </w:p>
          <w:p w:rsidR="00FC4C40" w:rsidRPr="007C0DE6" w:rsidRDefault="00FC4C40" w:rsidP="007C0DE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46" w:hanging="284"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udział w odbiorach kolejnych etapów prac z udziałem wykonawców zewnętrznych oraz zarządców terenu, </w:t>
            </w:r>
          </w:p>
          <w:p w:rsidR="00FC4C40" w:rsidRPr="007C0DE6" w:rsidRDefault="00FC4C40" w:rsidP="007C0DE6">
            <w:pPr>
              <w:numPr>
                <w:ilvl w:val="0"/>
                <w:numId w:val="1"/>
              </w:numPr>
              <w:spacing w:after="0" w:line="360" w:lineRule="auto"/>
              <w:ind w:left="746" w:hanging="284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dokumentowanie i promowanie działań prowadzonych w ramach programu „Podwórka </w:t>
            </w:r>
            <w:r w:rsidRPr="007C0DE6">
              <w:rPr>
                <w:rFonts w:ascii="Times New Roman" w:hAnsi="Times New Roman"/>
                <w:lang w:eastAsia="pl-PL"/>
              </w:rPr>
              <w:br/>
              <w:t xml:space="preserve">z Natury 2023” .   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 xml:space="preserve">Dopuszcza się stosowanie środków komunikacji elektronicznej dla części działań wymienionych w pkt 4.,  w sytuacji gdy pozwolą na to możliwości grupy sąsiedzkiej. 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  <w:r w:rsidRPr="007C0DE6">
              <w:rPr>
                <w:rFonts w:ascii="Times New Roman" w:hAnsi="Times New Roman"/>
                <w:lang w:eastAsia="pl-PL"/>
              </w:rPr>
              <w:t>O terminach wszystkich planowanych aktywności podejmowanych z mieszkańcami, organizacja pozarządowa zawiadomi przedstawicieli Urzędu Miasta Olsztyna – Wydział Strategii i Funduszy Europejskich, z wyprzedzeniem.</w:t>
            </w:r>
          </w:p>
          <w:p w:rsidR="00FC4C40" w:rsidRPr="007C0DE6" w:rsidRDefault="00FC4C40" w:rsidP="007C0DE6">
            <w:pPr>
              <w:numPr>
                <w:ilvl w:val="0"/>
                <w:numId w:val="8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7C0DE6">
              <w:rPr>
                <w:rFonts w:ascii="Times New Roman" w:hAnsi="Times New Roman"/>
                <w:b/>
                <w:lang w:eastAsia="pl-PL"/>
              </w:rPr>
              <w:t xml:space="preserve">Oferta musi zawierać co najmniej elementy zawarte w niniejszym dokumencie, nie wyklucza to jednak realizacji zadania w szerszym zakresie programowym, jeśli tylko pozwalają na to możliwości finansowe i organizacyjne organizacji pozarządowej. </w:t>
            </w:r>
          </w:p>
        </w:tc>
      </w:tr>
    </w:tbl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Default="00FC4C40" w:rsidP="00FF7BC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FC4C40" w:rsidRPr="007B2B39" w:rsidRDefault="00FC4C40" w:rsidP="00FF7B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</w:t>
      </w:r>
      <w:r w:rsidRPr="00FC1682">
        <w:rPr>
          <w:rFonts w:ascii="Times New Roman" w:hAnsi="Times New Roman"/>
          <w:sz w:val="20"/>
          <w:szCs w:val="20"/>
          <w:lang w:eastAsia="pl-PL"/>
        </w:rPr>
        <w:t>prac.</w:t>
      </w:r>
      <w:r>
        <w:rPr>
          <w:rFonts w:ascii="Times New Roman" w:hAnsi="Times New Roman"/>
          <w:sz w:val="20"/>
          <w:szCs w:val="20"/>
          <w:lang w:eastAsia="pl-PL"/>
        </w:rPr>
        <w:t>:</w:t>
      </w:r>
      <w:r w:rsidRPr="00FC1682">
        <w:rPr>
          <w:rFonts w:ascii="Times New Roman" w:hAnsi="Times New Roman"/>
          <w:sz w:val="20"/>
          <w:szCs w:val="20"/>
          <w:lang w:eastAsia="pl-PL"/>
        </w:rPr>
        <w:t xml:space="preserve"> w Wydziale Strategii i Funduszy Europejskich, Urzędu Miasta Olsztyna </w:t>
      </w:r>
    </w:p>
    <w:sectPr w:rsidR="00FC4C40" w:rsidRPr="007B2B39" w:rsidSect="00251E3D">
      <w:footerReference w:type="even" r:id="rId7"/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40" w:rsidRDefault="00FC4C40">
      <w:pPr>
        <w:spacing w:after="0" w:line="240" w:lineRule="auto"/>
      </w:pPr>
      <w:r>
        <w:separator/>
      </w:r>
    </w:p>
  </w:endnote>
  <w:endnote w:type="continuationSeparator" w:id="0">
    <w:p w:rsidR="00FC4C40" w:rsidRDefault="00F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40" w:rsidRDefault="00FC4C40" w:rsidP="0009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C40" w:rsidRDefault="00FC4C40" w:rsidP="000069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40" w:rsidRDefault="00FC4C4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C4C40" w:rsidRDefault="00FC4C40" w:rsidP="000069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40" w:rsidRDefault="00FC4C40">
      <w:pPr>
        <w:spacing w:after="0" w:line="240" w:lineRule="auto"/>
      </w:pPr>
      <w:r>
        <w:separator/>
      </w:r>
    </w:p>
  </w:footnote>
  <w:footnote w:type="continuationSeparator" w:id="0">
    <w:p w:rsidR="00FC4C40" w:rsidRDefault="00FC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69B"/>
    <w:multiLevelType w:val="hybridMultilevel"/>
    <w:tmpl w:val="E104051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352194"/>
    <w:multiLevelType w:val="hybridMultilevel"/>
    <w:tmpl w:val="D3C81A3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630C52"/>
    <w:multiLevelType w:val="hybridMultilevel"/>
    <w:tmpl w:val="B9BE3F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FF7C8A"/>
    <w:multiLevelType w:val="hybridMultilevel"/>
    <w:tmpl w:val="34889680"/>
    <w:lvl w:ilvl="0" w:tplc="7C9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F2539E"/>
    <w:multiLevelType w:val="hybridMultilevel"/>
    <w:tmpl w:val="06C65404"/>
    <w:lvl w:ilvl="0" w:tplc="FFC48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940FD"/>
    <w:multiLevelType w:val="hybridMultilevel"/>
    <w:tmpl w:val="9FE4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03CD6"/>
    <w:multiLevelType w:val="hybridMultilevel"/>
    <w:tmpl w:val="02F83DB0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880F8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F58A1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62E4EC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61092E"/>
    <w:multiLevelType w:val="hybridMultilevel"/>
    <w:tmpl w:val="4E14B13C"/>
    <w:lvl w:ilvl="0" w:tplc="5CB6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FD7B37"/>
    <w:multiLevelType w:val="hybridMultilevel"/>
    <w:tmpl w:val="021AF200"/>
    <w:lvl w:ilvl="0" w:tplc="9F24A9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39"/>
    <w:rsid w:val="00006951"/>
    <w:rsid w:val="00090846"/>
    <w:rsid w:val="00251E3D"/>
    <w:rsid w:val="00253D8C"/>
    <w:rsid w:val="002D0B26"/>
    <w:rsid w:val="002F69B8"/>
    <w:rsid w:val="003D73C2"/>
    <w:rsid w:val="004B0929"/>
    <w:rsid w:val="004D26A8"/>
    <w:rsid w:val="007809A5"/>
    <w:rsid w:val="007B2B39"/>
    <w:rsid w:val="007C0DE6"/>
    <w:rsid w:val="0085287E"/>
    <w:rsid w:val="00860F2C"/>
    <w:rsid w:val="008940DE"/>
    <w:rsid w:val="00B53373"/>
    <w:rsid w:val="00B873DD"/>
    <w:rsid w:val="00BE5869"/>
    <w:rsid w:val="00D220CF"/>
    <w:rsid w:val="00D40D12"/>
    <w:rsid w:val="00F07683"/>
    <w:rsid w:val="00FC1682"/>
    <w:rsid w:val="00FC4C40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2B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2B3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7B2B39"/>
    <w:rPr>
      <w:rFonts w:cs="Times New Roman"/>
    </w:rPr>
  </w:style>
  <w:style w:type="table" w:styleId="TableGrid">
    <w:name w:val="Table Grid"/>
    <w:basedOn w:val="TableNormal"/>
    <w:uiPriority w:val="99"/>
    <w:rsid w:val="007B2B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2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6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785</Words>
  <Characters>4714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Paulina Żukowska</dc:creator>
  <cp:keywords/>
  <dc:description/>
  <cp:lastModifiedBy>jaroslawska.marta</cp:lastModifiedBy>
  <cp:revision>2</cp:revision>
  <cp:lastPrinted>2023-02-21T12:08:00Z</cp:lastPrinted>
  <dcterms:created xsi:type="dcterms:W3CDTF">2023-03-06T11:44:00Z</dcterms:created>
  <dcterms:modified xsi:type="dcterms:W3CDTF">2023-03-06T11:44:00Z</dcterms:modified>
</cp:coreProperties>
</file>